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85" w:rsidRPr="002E7A85" w:rsidRDefault="002E7A85" w:rsidP="002E7A85">
      <w:pPr>
        <w:spacing w:before="100" w:beforeAutospacing="1" w:after="100" w:afterAutospacing="1" w:line="270" w:lineRule="atLeast"/>
        <w:outlineLvl w:val="0"/>
        <w:rPr>
          <w:rFonts w:ascii="Times New Roman" w:eastAsia="Times New Roman" w:hAnsi="Times New Roman" w:cs="Times New Roman"/>
          <w:b/>
          <w:bCs/>
          <w:color w:val="231F20"/>
          <w:kern w:val="36"/>
          <w:sz w:val="48"/>
          <w:szCs w:val="48"/>
          <w:lang w:val="en-US" w:eastAsia="es-MX"/>
        </w:rPr>
      </w:pPr>
      <w:r w:rsidRPr="002E7A85">
        <w:rPr>
          <w:rFonts w:ascii="Times New Roman" w:eastAsia="Times New Roman" w:hAnsi="Times New Roman" w:cs="Times New Roman"/>
          <w:b/>
          <w:bCs/>
          <w:color w:val="231F20"/>
          <w:kern w:val="36"/>
          <w:sz w:val="48"/>
          <w:szCs w:val="48"/>
          <w:lang w:val="en-US" w:eastAsia="es-MX"/>
        </w:rPr>
        <w:t>Multiple Disciplines - Academic Pos</w:t>
      </w:r>
      <w:r>
        <w:rPr>
          <w:rFonts w:ascii="Times New Roman" w:eastAsia="Times New Roman" w:hAnsi="Times New Roman" w:cs="Times New Roman"/>
          <w:b/>
          <w:bCs/>
          <w:color w:val="231F20"/>
          <w:kern w:val="36"/>
          <w:sz w:val="48"/>
          <w:szCs w:val="48"/>
          <w:lang w:val="en-US" w:eastAsia="es-MX"/>
        </w:rPr>
        <w:t>i</w:t>
      </w:r>
      <w:r w:rsidRPr="002E7A85">
        <w:rPr>
          <w:rFonts w:ascii="Times New Roman" w:eastAsia="Times New Roman" w:hAnsi="Times New Roman" w:cs="Times New Roman"/>
          <w:b/>
          <w:bCs/>
          <w:color w:val="231F20"/>
          <w:kern w:val="36"/>
          <w:sz w:val="48"/>
          <w:szCs w:val="48"/>
          <w:lang w:val="en-US" w:eastAsia="es-MX"/>
        </w:rPr>
        <w:t>tions</w:t>
      </w:r>
      <w:r>
        <w:rPr>
          <w:rFonts w:ascii="Times New Roman" w:eastAsia="Times New Roman" w:hAnsi="Times New Roman" w:cs="Times New Roman"/>
          <w:b/>
          <w:bCs/>
          <w:color w:val="231F20"/>
          <w:kern w:val="36"/>
          <w:sz w:val="48"/>
          <w:szCs w:val="48"/>
          <w:lang w:val="en-US" w:eastAsia="es-MX"/>
        </w:rPr>
        <w:t xml:space="preserve"> for Visiting Professors</w:t>
      </w:r>
      <w:r w:rsidR="007B3134">
        <w:rPr>
          <w:rFonts w:ascii="Times New Roman" w:eastAsia="Times New Roman" w:hAnsi="Times New Roman" w:cs="Times New Roman"/>
          <w:b/>
          <w:bCs/>
          <w:color w:val="231F20"/>
          <w:kern w:val="36"/>
          <w:sz w:val="48"/>
          <w:szCs w:val="48"/>
          <w:lang w:val="en-US" w:eastAsia="es-MX"/>
        </w:rPr>
        <w:t xml:space="preserve"> for the 2014/15 Academic Terms</w:t>
      </w:r>
    </w:p>
    <w:p w:rsidR="002E7A85" w:rsidRPr="00A00A0A" w:rsidRDefault="002E7A85" w:rsidP="002A1A90">
      <w:pPr>
        <w:spacing w:before="100" w:beforeAutospacing="1" w:after="100" w:afterAutospacing="1" w:line="270" w:lineRule="atLeast"/>
        <w:jc w:val="both"/>
        <w:outlineLvl w:val="2"/>
        <w:rPr>
          <w:rFonts w:ascii="Times New Roman" w:eastAsia="Times New Roman" w:hAnsi="Times New Roman" w:cs="Times New Roman"/>
          <w:b/>
          <w:bCs/>
          <w:sz w:val="24"/>
          <w:szCs w:val="24"/>
          <w:lang w:val="en-US" w:eastAsia="es-MX"/>
        </w:rPr>
      </w:pPr>
      <w:proofErr w:type="spellStart"/>
      <w:r w:rsidRPr="00A00A0A">
        <w:rPr>
          <w:rFonts w:ascii="Times New Roman" w:eastAsia="Times New Roman" w:hAnsi="Times New Roman" w:cs="Times New Roman"/>
          <w:b/>
          <w:bCs/>
          <w:sz w:val="24"/>
          <w:szCs w:val="24"/>
          <w:lang w:val="en-US" w:eastAsia="es-MX"/>
        </w:rPr>
        <w:t>Tecnol</w:t>
      </w:r>
      <w:r w:rsidR="002A1A90" w:rsidRPr="00A00A0A">
        <w:rPr>
          <w:rFonts w:ascii="Times New Roman" w:eastAsia="Times New Roman" w:hAnsi="Times New Roman" w:cs="Times New Roman"/>
          <w:b/>
          <w:bCs/>
          <w:sz w:val="24"/>
          <w:szCs w:val="24"/>
          <w:lang w:val="en-US" w:eastAsia="es-MX"/>
        </w:rPr>
        <w:t>ógico</w:t>
      </w:r>
      <w:proofErr w:type="spellEnd"/>
      <w:r w:rsidR="002A1A90" w:rsidRPr="00A00A0A">
        <w:rPr>
          <w:rFonts w:ascii="Times New Roman" w:eastAsia="Times New Roman" w:hAnsi="Times New Roman" w:cs="Times New Roman"/>
          <w:b/>
          <w:bCs/>
          <w:sz w:val="24"/>
          <w:szCs w:val="24"/>
          <w:lang w:val="en-US" w:eastAsia="es-MX"/>
        </w:rPr>
        <w:t xml:space="preserve"> de Monterrey – Multiple Locations </w:t>
      </w:r>
    </w:p>
    <w:p w:rsidR="002E7A85" w:rsidRPr="002E7A85" w:rsidRDefault="002E7A85" w:rsidP="002E7A85">
      <w:pPr>
        <w:spacing w:before="100" w:beforeAutospacing="1" w:after="100" w:afterAutospacing="1" w:line="270" w:lineRule="atLeast"/>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i/>
          <w:iCs/>
          <w:sz w:val="20"/>
          <w:szCs w:val="20"/>
          <w:lang w:val="en-US" w:eastAsia="es-MX"/>
        </w:rPr>
        <w:t xml:space="preserve">Location: </w:t>
      </w:r>
      <w:r w:rsidR="002A1A90" w:rsidRPr="002A1A90">
        <w:rPr>
          <w:rFonts w:ascii="Times New Roman" w:eastAsia="Times New Roman" w:hAnsi="Times New Roman" w:cs="Times New Roman"/>
          <w:i/>
          <w:iCs/>
          <w:sz w:val="20"/>
          <w:szCs w:val="20"/>
          <w:lang w:val="en-US" w:eastAsia="es-MX"/>
        </w:rPr>
        <w:t>Campus in Mexico City and</w:t>
      </w:r>
      <w:bookmarkStart w:id="0" w:name="_GoBack"/>
      <w:bookmarkEnd w:id="0"/>
      <w:r w:rsidR="002A1A90" w:rsidRPr="002A1A90">
        <w:rPr>
          <w:rFonts w:ascii="Times New Roman" w:eastAsia="Times New Roman" w:hAnsi="Times New Roman" w:cs="Times New Roman"/>
          <w:i/>
          <w:iCs/>
          <w:sz w:val="20"/>
          <w:szCs w:val="20"/>
          <w:lang w:val="en-US" w:eastAsia="es-MX"/>
        </w:rPr>
        <w:t xml:space="preserve"> Metropolitan Area, Toluca, Cuernavaca, Puebla</w:t>
      </w:r>
      <w:r w:rsidR="002A1A90">
        <w:rPr>
          <w:rFonts w:ascii="Times New Roman" w:eastAsia="Times New Roman" w:hAnsi="Times New Roman" w:cs="Times New Roman"/>
          <w:i/>
          <w:iCs/>
          <w:sz w:val="20"/>
          <w:szCs w:val="20"/>
          <w:lang w:val="en-US" w:eastAsia="es-MX"/>
        </w:rPr>
        <w:t>, Veracruz, Hidalgo and Chiapas</w:t>
      </w:r>
      <w:r w:rsidRPr="002E7A85">
        <w:rPr>
          <w:rFonts w:ascii="Times New Roman" w:eastAsia="Times New Roman" w:hAnsi="Times New Roman" w:cs="Times New Roman"/>
          <w:sz w:val="20"/>
          <w:szCs w:val="20"/>
          <w:lang w:val="en-US" w:eastAsia="es-MX"/>
        </w:rPr>
        <w:br/>
      </w:r>
      <w:r w:rsidR="002A1A90">
        <w:rPr>
          <w:rFonts w:ascii="Times New Roman" w:eastAsia="Times New Roman" w:hAnsi="Times New Roman" w:cs="Times New Roman"/>
          <w:i/>
          <w:iCs/>
          <w:sz w:val="20"/>
          <w:szCs w:val="20"/>
          <w:lang w:val="en-US" w:eastAsia="es-MX"/>
        </w:rPr>
        <w:t>Date posted: December 2013</w:t>
      </w:r>
    </w:p>
    <w:p w:rsidR="000F6026" w:rsidRPr="000F6026" w:rsidRDefault="000F6026" w:rsidP="000F6026">
      <w:pPr>
        <w:spacing w:before="100" w:beforeAutospacing="1" w:after="240" w:line="270" w:lineRule="atLeast"/>
        <w:jc w:val="both"/>
        <w:rPr>
          <w:rFonts w:ascii="Times New Roman" w:eastAsia="Times New Roman" w:hAnsi="Times New Roman" w:cs="Times New Roman"/>
          <w:sz w:val="20"/>
          <w:szCs w:val="20"/>
          <w:lang w:val="en-US" w:eastAsia="es-MX"/>
        </w:rPr>
      </w:pPr>
      <w:r w:rsidRPr="000F6026">
        <w:rPr>
          <w:rFonts w:ascii="Times New Roman" w:eastAsia="Times New Roman" w:hAnsi="Times New Roman" w:cs="Times New Roman"/>
          <w:sz w:val="20"/>
          <w:szCs w:val="20"/>
          <w:lang w:val="en-US" w:eastAsia="es-MX"/>
        </w:rPr>
        <w:t>The Tecnológico de Monterrey is a private, non-profit, independent educational institution with no political or religious affiliation founded in 1943 as a result of the far-reaching vision and the commitment of a group of businessmen. We are a multi-campus university system with 31 campuses throughout Mexico with an enrolment of more than 90,000 students. We have also established an international presence through our 21 sites and numerous liaison offices in 12 foreign countries, offering information and continuing education programs, and carrying out consulting and research projects. We offer 58 Undergraduate Programs and also 39 Intern</w:t>
      </w:r>
      <w:r>
        <w:rPr>
          <w:rFonts w:ascii="Times New Roman" w:eastAsia="Times New Roman" w:hAnsi="Times New Roman" w:cs="Times New Roman"/>
          <w:sz w:val="20"/>
          <w:szCs w:val="20"/>
          <w:lang w:val="en-US" w:eastAsia="es-MX"/>
        </w:rPr>
        <w:t>ational Undergraduate Programs.</w:t>
      </w:r>
    </w:p>
    <w:p w:rsidR="002A1A90" w:rsidRDefault="000F6026" w:rsidP="000F6026">
      <w:pPr>
        <w:spacing w:before="100" w:beforeAutospacing="1" w:after="240" w:line="270" w:lineRule="atLeast"/>
        <w:jc w:val="both"/>
        <w:rPr>
          <w:rFonts w:ascii="Times New Roman" w:eastAsia="Times New Roman" w:hAnsi="Times New Roman" w:cs="Times New Roman"/>
          <w:sz w:val="20"/>
          <w:szCs w:val="20"/>
          <w:lang w:val="en-GB" w:eastAsia="es-MX"/>
        </w:rPr>
      </w:pPr>
      <w:r w:rsidRPr="000F6026">
        <w:rPr>
          <w:rFonts w:ascii="Times New Roman" w:eastAsia="Times New Roman" w:hAnsi="Times New Roman" w:cs="Times New Roman"/>
          <w:sz w:val="20"/>
          <w:szCs w:val="20"/>
          <w:lang w:val="en-US" w:eastAsia="es-MX"/>
        </w:rPr>
        <w:t xml:space="preserve">The Tecnológico de Monterrey relies on academic cooperation agreements with some of the best universities from different regions in the world. We have different international </w:t>
      </w:r>
      <w:r>
        <w:rPr>
          <w:rFonts w:ascii="Times New Roman" w:eastAsia="Times New Roman" w:hAnsi="Times New Roman" w:cs="Times New Roman"/>
          <w:sz w:val="20"/>
          <w:szCs w:val="20"/>
          <w:lang w:val="en-US" w:eastAsia="es-MX"/>
        </w:rPr>
        <w:t xml:space="preserve">mobility </w:t>
      </w:r>
      <w:r w:rsidRPr="000F6026">
        <w:rPr>
          <w:rFonts w:ascii="Times New Roman" w:eastAsia="Times New Roman" w:hAnsi="Times New Roman" w:cs="Times New Roman"/>
          <w:sz w:val="20"/>
          <w:szCs w:val="20"/>
          <w:lang w:val="en-US" w:eastAsia="es-MX"/>
        </w:rPr>
        <w:t>agreements with 350 universities in more than 30 countries. This allowed us, in the la</w:t>
      </w:r>
      <w:r w:rsidR="002A1A90">
        <w:rPr>
          <w:rFonts w:ascii="Times New Roman" w:eastAsia="Times New Roman" w:hAnsi="Times New Roman" w:cs="Times New Roman"/>
          <w:sz w:val="20"/>
          <w:szCs w:val="20"/>
          <w:lang w:val="en-US" w:eastAsia="es-MX"/>
        </w:rPr>
        <w:t>st 11 years, to send more than 8</w:t>
      </w:r>
      <w:r w:rsidRPr="000F6026">
        <w:rPr>
          <w:rFonts w:ascii="Times New Roman" w:eastAsia="Times New Roman" w:hAnsi="Times New Roman" w:cs="Times New Roman"/>
          <w:sz w:val="20"/>
          <w:szCs w:val="20"/>
          <w:lang w:val="en-US" w:eastAsia="es-MX"/>
        </w:rPr>
        <w:t>0,000 students abroad and receive more than 45,000 students from other universities all over the world.</w:t>
      </w:r>
      <w:r>
        <w:rPr>
          <w:rFonts w:ascii="Times New Roman" w:eastAsia="Times New Roman" w:hAnsi="Times New Roman" w:cs="Times New Roman"/>
          <w:sz w:val="20"/>
          <w:szCs w:val="20"/>
          <w:lang w:val="en-US" w:eastAsia="es-MX"/>
        </w:rPr>
        <w:t xml:space="preserve"> </w:t>
      </w:r>
      <w:r w:rsidRPr="000F6026">
        <w:rPr>
          <w:rFonts w:ascii="Times New Roman" w:eastAsia="Times New Roman" w:hAnsi="Times New Roman" w:cs="Times New Roman"/>
          <w:sz w:val="20"/>
          <w:szCs w:val="20"/>
          <w:lang w:val="en-GB" w:eastAsia="es-MX"/>
        </w:rPr>
        <w:t xml:space="preserve">We also receive students and professors from 70 different countries from around the world. </w:t>
      </w:r>
    </w:p>
    <w:p w:rsidR="000F6026" w:rsidRDefault="000F6026" w:rsidP="000F6026">
      <w:pPr>
        <w:spacing w:before="100" w:beforeAutospacing="1" w:after="240" w:line="270" w:lineRule="atLeast"/>
        <w:jc w:val="both"/>
        <w:rPr>
          <w:rFonts w:ascii="Times New Roman" w:eastAsia="Times New Roman" w:hAnsi="Times New Roman" w:cs="Times New Roman"/>
          <w:sz w:val="20"/>
          <w:szCs w:val="20"/>
          <w:lang w:val="en-US" w:eastAsia="es-MX"/>
        </w:rPr>
      </w:pPr>
      <w:r w:rsidRPr="000F6026">
        <w:rPr>
          <w:rFonts w:ascii="Times New Roman" w:eastAsia="Times New Roman" w:hAnsi="Times New Roman" w:cs="Times New Roman"/>
          <w:sz w:val="20"/>
          <w:szCs w:val="20"/>
          <w:lang w:val="en-US" w:eastAsia="es-MX"/>
        </w:rPr>
        <w:t xml:space="preserve">The Tecnológico de Monterrey </w:t>
      </w:r>
      <w:r w:rsidR="002E7A85" w:rsidRPr="002E7A85">
        <w:rPr>
          <w:rFonts w:ascii="Times New Roman" w:eastAsia="Times New Roman" w:hAnsi="Times New Roman" w:cs="Times New Roman"/>
          <w:sz w:val="20"/>
          <w:szCs w:val="20"/>
          <w:lang w:val="en-US" w:eastAsia="es-MX"/>
        </w:rPr>
        <w:t xml:space="preserve">is inviting applications and nominations for academic positions in the </w:t>
      </w:r>
      <w:r w:rsidR="002A1A90">
        <w:rPr>
          <w:rFonts w:ascii="Times New Roman" w:eastAsia="Times New Roman" w:hAnsi="Times New Roman" w:cs="Times New Roman"/>
          <w:sz w:val="20"/>
          <w:szCs w:val="20"/>
          <w:lang w:val="en-US" w:eastAsia="es-MX"/>
        </w:rPr>
        <w:t>2014/2015</w:t>
      </w:r>
      <w:r w:rsidR="002E7A85" w:rsidRPr="002E7A85">
        <w:rPr>
          <w:rFonts w:ascii="Times New Roman" w:eastAsia="Times New Roman" w:hAnsi="Times New Roman" w:cs="Times New Roman"/>
          <w:sz w:val="20"/>
          <w:szCs w:val="20"/>
          <w:lang w:val="en-US" w:eastAsia="es-MX"/>
        </w:rPr>
        <w:t xml:space="preserve"> academic year.</w:t>
      </w:r>
      <w:r w:rsidR="00D16B98">
        <w:rPr>
          <w:rFonts w:ascii="Times New Roman" w:eastAsia="Times New Roman" w:hAnsi="Times New Roman" w:cs="Times New Roman"/>
          <w:sz w:val="20"/>
          <w:szCs w:val="20"/>
          <w:lang w:val="en-US" w:eastAsia="es-MX"/>
        </w:rPr>
        <w:t xml:space="preserve"> </w:t>
      </w:r>
      <w:r w:rsidR="002A1A90">
        <w:rPr>
          <w:rFonts w:ascii="Times New Roman" w:eastAsia="Times New Roman" w:hAnsi="Times New Roman" w:cs="Times New Roman"/>
          <w:sz w:val="20"/>
          <w:szCs w:val="20"/>
          <w:lang w:val="en-US" w:eastAsia="es-MX"/>
        </w:rPr>
        <w:t xml:space="preserve">Nine possible campus destinations in the middle and in the south of </w:t>
      </w:r>
      <w:r w:rsidR="00D16B98" w:rsidRPr="00E81133">
        <w:rPr>
          <w:rFonts w:ascii="Times New Roman" w:eastAsia="Times New Roman" w:hAnsi="Times New Roman" w:cs="Times New Roman"/>
          <w:sz w:val="20"/>
          <w:szCs w:val="20"/>
          <w:lang w:val="en-US" w:eastAsia="es-MX"/>
        </w:rPr>
        <w:t xml:space="preserve">Mexico. </w:t>
      </w:r>
    </w:p>
    <w:p w:rsidR="000F6026" w:rsidRDefault="000F6026" w:rsidP="000F6026">
      <w:pPr>
        <w:spacing w:before="100" w:beforeAutospacing="1" w:after="240" w:line="270" w:lineRule="atLeast"/>
        <w:jc w:val="both"/>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t xml:space="preserve"> </w:t>
      </w:r>
      <w:r w:rsidR="002E7A85" w:rsidRPr="002E7A85">
        <w:rPr>
          <w:rFonts w:ascii="Times New Roman" w:eastAsia="Times New Roman" w:hAnsi="Times New Roman" w:cs="Times New Roman"/>
          <w:sz w:val="20"/>
          <w:szCs w:val="20"/>
          <w:lang w:val="en-US" w:eastAsia="es-MX"/>
        </w:rPr>
        <w:br/>
      </w:r>
      <w:r w:rsidR="002E7A85" w:rsidRPr="002E7A85">
        <w:rPr>
          <w:rFonts w:ascii="Times New Roman" w:eastAsia="Times New Roman" w:hAnsi="Times New Roman" w:cs="Times New Roman"/>
          <w:b/>
          <w:bCs/>
          <w:sz w:val="20"/>
          <w:szCs w:val="20"/>
          <w:lang w:val="en-US" w:eastAsia="es-MX"/>
        </w:rPr>
        <w:t>QUALIFICATIONS</w:t>
      </w:r>
      <w:r w:rsidR="00D16B98">
        <w:rPr>
          <w:rFonts w:ascii="Times New Roman" w:eastAsia="Times New Roman" w:hAnsi="Times New Roman" w:cs="Times New Roman"/>
          <w:sz w:val="20"/>
          <w:szCs w:val="20"/>
          <w:lang w:val="en-US" w:eastAsia="es-MX"/>
        </w:rPr>
        <w:t xml:space="preserve">                    </w:t>
      </w:r>
      <w:r>
        <w:rPr>
          <w:rFonts w:ascii="Times New Roman" w:eastAsia="Times New Roman" w:hAnsi="Times New Roman" w:cs="Times New Roman"/>
          <w:sz w:val="20"/>
          <w:szCs w:val="20"/>
          <w:lang w:val="en-US" w:eastAsia="es-MX"/>
        </w:rPr>
        <w:t xml:space="preserve">Visiting Professor </w:t>
      </w:r>
    </w:p>
    <w:p w:rsidR="00E81133" w:rsidRPr="00E81133" w:rsidRDefault="00E81133" w:rsidP="00E81133">
      <w:pPr>
        <w:spacing w:before="100" w:beforeAutospacing="1" w:after="240" w:line="270" w:lineRule="atLeast"/>
        <w:jc w:val="both"/>
        <w:rPr>
          <w:rFonts w:ascii="Times New Roman" w:eastAsia="Times New Roman" w:hAnsi="Times New Roman" w:cs="Times New Roman"/>
          <w:sz w:val="20"/>
          <w:szCs w:val="20"/>
          <w:lang w:val="en-US" w:eastAsia="es-MX"/>
        </w:rPr>
      </w:pPr>
      <w:r w:rsidRPr="00E81133">
        <w:rPr>
          <w:rFonts w:ascii="Times New Roman" w:eastAsia="Times New Roman" w:hAnsi="Times New Roman" w:cs="Times New Roman"/>
          <w:sz w:val="20"/>
          <w:szCs w:val="20"/>
          <w:lang w:val="en-US" w:eastAsia="es-MX"/>
        </w:rPr>
        <w:t xml:space="preserve">Open positions to receive </w:t>
      </w:r>
      <w:r w:rsidR="00A00A0A">
        <w:rPr>
          <w:rFonts w:ascii="Times New Roman" w:eastAsia="Times New Roman" w:hAnsi="Times New Roman" w:cs="Times New Roman"/>
          <w:sz w:val="20"/>
          <w:szCs w:val="20"/>
          <w:lang w:val="en-US" w:eastAsia="es-MX"/>
        </w:rPr>
        <w:t>20</w:t>
      </w:r>
      <w:r w:rsidRPr="00E81133">
        <w:rPr>
          <w:rFonts w:ascii="Times New Roman" w:eastAsia="Times New Roman" w:hAnsi="Times New Roman" w:cs="Times New Roman"/>
          <w:sz w:val="20"/>
          <w:szCs w:val="20"/>
          <w:lang w:val="en-US" w:eastAsia="es-MX"/>
        </w:rPr>
        <w:t xml:space="preserve"> visiting professors to teach on different disciplines in English on undergrad level (Engineering, Business, Social Sciences, Humanities and Health).</w:t>
      </w:r>
      <w:r w:rsidR="00E17826">
        <w:rPr>
          <w:rFonts w:ascii="Times New Roman" w:eastAsia="Times New Roman" w:hAnsi="Times New Roman" w:cs="Times New Roman"/>
          <w:sz w:val="20"/>
          <w:szCs w:val="20"/>
          <w:lang w:val="en-US" w:eastAsia="es-MX"/>
        </w:rPr>
        <w:t xml:space="preserve"> </w:t>
      </w:r>
      <w:r w:rsidRPr="00E81133">
        <w:rPr>
          <w:rFonts w:ascii="Times New Roman" w:eastAsia="Times New Roman" w:hAnsi="Times New Roman" w:cs="Times New Roman"/>
          <w:sz w:val="20"/>
          <w:szCs w:val="20"/>
          <w:lang w:val="en-US" w:eastAsia="es-MX"/>
        </w:rPr>
        <w:t>These positions are temporary for periods of one academic semester or one year working contract.</w:t>
      </w:r>
      <w:r w:rsidR="00317C6B">
        <w:rPr>
          <w:rFonts w:ascii="Times New Roman" w:eastAsia="Times New Roman" w:hAnsi="Times New Roman" w:cs="Times New Roman"/>
          <w:sz w:val="20"/>
          <w:szCs w:val="20"/>
          <w:lang w:val="en-US" w:eastAsia="es-MX"/>
        </w:rPr>
        <w:t xml:space="preserve"> Open also as sabbatical leave (</w:t>
      </w:r>
      <w:r w:rsidRPr="00E81133">
        <w:rPr>
          <w:rFonts w:ascii="Times New Roman" w:eastAsia="Times New Roman" w:hAnsi="Times New Roman" w:cs="Times New Roman"/>
          <w:sz w:val="20"/>
          <w:szCs w:val="20"/>
          <w:lang w:val="en-US" w:eastAsia="es-MX"/>
        </w:rPr>
        <w:t>conditions in this case would depend on th</w:t>
      </w:r>
      <w:r w:rsidR="00317C6B">
        <w:rPr>
          <w:rFonts w:ascii="Times New Roman" w:eastAsia="Times New Roman" w:hAnsi="Times New Roman" w:cs="Times New Roman"/>
          <w:sz w:val="20"/>
          <w:szCs w:val="20"/>
          <w:lang w:val="en-US" w:eastAsia="es-MX"/>
        </w:rPr>
        <w:t>ose of the university where the professors come from</w:t>
      </w:r>
      <w:r w:rsidRPr="00E81133">
        <w:rPr>
          <w:rFonts w:ascii="Times New Roman" w:eastAsia="Times New Roman" w:hAnsi="Times New Roman" w:cs="Times New Roman"/>
          <w:sz w:val="20"/>
          <w:szCs w:val="20"/>
          <w:lang w:val="en-US" w:eastAsia="es-MX"/>
        </w:rPr>
        <w:t>).</w:t>
      </w:r>
      <w:r w:rsidR="00E17826">
        <w:rPr>
          <w:rFonts w:ascii="Times New Roman" w:eastAsia="Times New Roman" w:hAnsi="Times New Roman" w:cs="Times New Roman"/>
          <w:sz w:val="20"/>
          <w:szCs w:val="20"/>
          <w:lang w:val="en-US" w:eastAsia="es-MX"/>
        </w:rPr>
        <w:t xml:space="preserve"> </w:t>
      </w:r>
      <w:r w:rsidRPr="00E81133">
        <w:rPr>
          <w:rFonts w:ascii="Times New Roman" w:eastAsia="Times New Roman" w:hAnsi="Times New Roman" w:cs="Times New Roman"/>
          <w:sz w:val="20"/>
          <w:szCs w:val="20"/>
          <w:lang w:val="en-US" w:eastAsia="es-MX"/>
        </w:rPr>
        <w:t>There’s a possi</w:t>
      </w:r>
      <w:r w:rsidR="00317C6B">
        <w:rPr>
          <w:rFonts w:ascii="Times New Roman" w:eastAsia="Times New Roman" w:hAnsi="Times New Roman" w:cs="Times New Roman"/>
          <w:sz w:val="20"/>
          <w:szCs w:val="20"/>
          <w:lang w:val="en-US" w:eastAsia="es-MX"/>
        </w:rPr>
        <w:t>bility to extend the period and/</w:t>
      </w:r>
      <w:r w:rsidRPr="00E81133">
        <w:rPr>
          <w:rFonts w:ascii="Times New Roman" w:eastAsia="Times New Roman" w:hAnsi="Times New Roman" w:cs="Times New Roman"/>
          <w:sz w:val="20"/>
          <w:szCs w:val="20"/>
          <w:lang w:val="en-US" w:eastAsia="es-MX"/>
        </w:rPr>
        <w:t>or be recruited as a faculty member after completing the visiting period.</w:t>
      </w:r>
    </w:p>
    <w:p w:rsidR="00E81133" w:rsidRDefault="00E81133" w:rsidP="00E81133">
      <w:pPr>
        <w:spacing w:before="100" w:beforeAutospacing="1" w:after="240" w:line="270" w:lineRule="atLeast"/>
        <w:jc w:val="both"/>
        <w:rPr>
          <w:rFonts w:ascii="Times New Roman" w:eastAsia="Times New Roman" w:hAnsi="Times New Roman" w:cs="Times New Roman"/>
          <w:sz w:val="20"/>
          <w:szCs w:val="20"/>
          <w:lang w:val="en-US" w:eastAsia="es-MX"/>
        </w:rPr>
      </w:pPr>
      <w:r w:rsidRPr="00E81133">
        <w:rPr>
          <w:rFonts w:ascii="Times New Roman" w:eastAsia="Times New Roman" w:hAnsi="Times New Roman" w:cs="Times New Roman"/>
          <w:sz w:val="20"/>
          <w:szCs w:val="20"/>
          <w:lang w:val="en-US" w:eastAsia="es-MX"/>
        </w:rPr>
        <w:t>Minimum Requirements: PhD, PhD Candidate, ABD PhD or holding Master degree pursuing a PhD. Applicants must possess experience and education which has equipped them with the particular knowledge, skills, and abilities to successfully perform the duties of the position. Applicants should demonstrate experience on teaching activities on undergraduate level. International teaching experience is a plus. The professor is expected to participate in some relevant areas of activity on campus in agreement with the Department Head in order to make a significant contribution to the campus internationalization.</w:t>
      </w:r>
      <w:r w:rsidR="00E17826">
        <w:rPr>
          <w:rFonts w:ascii="Times New Roman" w:eastAsia="Times New Roman" w:hAnsi="Times New Roman" w:cs="Times New Roman"/>
          <w:sz w:val="20"/>
          <w:szCs w:val="20"/>
          <w:lang w:val="en-US" w:eastAsia="es-MX"/>
        </w:rPr>
        <w:t xml:space="preserve"> Semesters run on </w:t>
      </w:r>
      <w:r w:rsidR="00D16B98">
        <w:rPr>
          <w:rFonts w:ascii="Times New Roman" w:eastAsia="Times New Roman" w:hAnsi="Times New Roman" w:cs="Times New Roman"/>
          <w:sz w:val="20"/>
          <w:szCs w:val="20"/>
          <w:lang w:val="en-US" w:eastAsia="es-MX"/>
        </w:rPr>
        <w:t xml:space="preserve">a 16 week base </w:t>
      </w:r>
      <w:r w:rsidR="00E17826">
        <w:rPr>
          <w:rFonts w:ascii="Times New Roman" w:eastAsia="Times New Roman" w:hAnsi="Times New Roman" w:cs="Times New Roman"/>
          <w:sz w:val="20"/>
          <w:szCs w:val="20"/>
          <w:lang w:val="en-US" w:eastAsia="es-MX"/>
        </w:rPr>
        <w:t>plus 2 weeks thereafter for examinations.</w:t>
      </w:r>
    </w:p>
    <w:p w:rsidR="00F56569" w:rsidRDefault="00F56569" w:rsidP="00F56569">
      <w:pPr>
        <w:spacing w:after="0" w:line="270" w:lineRule="atLeast"/>
        <w:jc w:val="both"/>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lastRenderedPageBreak/>
        <w:t>Academic positions available for academic terms running from:</w:t>
      </w:r>
    </w:p>
    <w:p w:rsidR="00F56569" w:rsidRDefault="00D16B98" w:rsidP="00F56569">
      <w:pPr>
        <w:spacing w:after="0" w:line="270" w:lineRule="atLeast"/>
        <w:ind w:firstLine="708"/>
        <w:jc w:val="both"/>
        <w:rPr>
          <w:rFonts w:ascii="Times New Roman" w:eastAsia="Times New Roman" w:hAnsi="Times New Roman" w:cs="Times New Roman"/>
          <w:sz w:val="20"/>
          <w:szCs w:val="20"/>
          <w:lang w:val="en-US" w:eastAsia="es-MX"/>
        </w:rPr>
      </w:pPr>
      <w:r w:rsidRPr="00E81133">
        <w:rPr>
          <w:rFonts w:ascii="Times New Roman" w:eastAsia="Times New Roman" w:hAnsi="Times New Roman" w:cs="Times New Roman"/>
          <w:sz w:val="20"/>
          <w:szCs w:val="20"/>
          <w:lang w:val="en-US" w:eastAsia="es-MX"/>
        </w:rPr>
        <w:t>Au</w:t>
      </w:r>
      <w:r>
        <w:rPr>
          <w:rFonts w:ascii="Times New Roman" w:eastAsia="Times New Roman" w:hAnsi="Times New Roman" w:cs="Times New Roman"/>
          <w:sz w:val="20"/>
          <w:szCs w:val="20"/>
          <w:lang w:val="en-US" w:eastAsia="es-MX"/>
        </w:rPr>
        <w:t xml:space="preserve">gust </w:t>
      </w:r>
      <w:r w:rsidR="002A1A90">
        <w:rPr>
          <w:rFonts w:ascii="Times New Roman" w:eastAsia="Times New Roman" w:hAnsi="Times New Roman" w:cs="Times New Roman"/>
          <w:sz w:val="20"/>
          <w:szCs w:val="20"/>
          <w:lang w:val="en-US" w:eastAsia="es-MX"/>
        </w:rPr>
        <w:t>– December 2014</w:t>
      </w:r>
    </w:p>
    <w:p w:rsidR="00F56569" w:rsidRDefault="00F56569" w:rsidP="00F56569">
      <w:pPr>
        <w:spacing w:after="0" w:line="270" w:lineRule="atLeast"/>
        <w:ind w:firstLine="708"/>
        <w:jc w:val="both"/>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t>January – May 2015</w:t>
      </w:r>
    </w:p>
    <w:p w:rsidR="00BF0C04" w:rsidRPr="00BF0C04" w:rsidRDefault="00BF0C04" w:rsidP="00E81133">
      <w:pPr>
        <w:spacing w:before="100" w:beforeAutospacing="1" w:after="240" w:line="270" w:lineRule="atLeast"/>
        <w:rPr>
          <w:rFonts w:ascii="Times New Roman" w:eastAsia="Times New Roman" w:hAnsi="Times New Roman" w:cs="Times New Roman"/>
          <w:b/>
          <w:sz w:val="20"/>
          <w:szCs w:val="20"/>
          <w:lang w:val="en-US" w:eastAsia="es-MX"/>
        </w:rPr>
      </w:pPr>
      <w:r>
        <w:rPr>
          <w:rFonts w:ascii="Times New Roman" w:eastAsia="Times New Roman" w:hAnsi="Times New Roman" w:cs="Times New Roman"/>
          <w:b/>
          <w:sz w:val="20"/>
          <w:szCs w:val="20"/>
          <w:lang w:val="en-US" w:eastAsia="es-MX"/>
        </w:rPr>
        <w:t>ACADEMIC SUBJECTS</w:t>
      </w:r>
      <w:r w:rsidRPr="00BF0C04">
        <w:rPr>
          <w:rFonts w:ascii="Times New Roman" w:eastAsia="Times New Roman" w:hAnsi="Times New Roman" w:cs="Times New Roman"/>
          <w:b/>
          <w:sz w:val="20"/>
          <w:szCs w:val="20"/>
          <w:lang w:val="en-US" w:eastAsia="es-MX"/>
        </w:rPr>
        <w:t>:</w:t>
      </w:r>
    </w:p>
    <w:p w:rsidR="00BF0C04" w:rsidRDefault="002E7A85" w:rsidP="00BF0C04">
      <w:pPr>
        <w:spacing w:after="0" w:line="240" w:lineRule="auto"/>
        <w:ind w:firstLine="708"/>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b/>
          <w:bCs/>
          <w:sz w:val="20"/>
          <w:szCs w:val="20"/>
          <w:lang w:val="en-US" w:eastAsia="es-MX"/>
        </w:rPr>
        <w:t>BUSINESS</w:t>
      </w:r>
      <w:r w:rsidR="00E81133">
        <w:rPr>
          <w:rFonts w:ascii="Times New Roman" w:eastAsia="Times New Roman" w:hAnsi="Times New Roman" w:cs="Times New Roman"/>
          <w:b/>
          <w:bCs/>
          <w:sz w:val="20"/>
          <w:szCs w:val="20"/>
          <w:lang w:val="en-US" w:eastAsia="es-MX"/>
        </w:rPr>
        <w:t xml:space="preserve"> SCHOOL</w:t>
      </w:r>
    </w:p>
    <w:p w:rsidR="00E17826" w:rsidRDefault="00E81133" w:rsidP="00BF0C04">
      <w:pPr>
        <w:spacing w:after="0" w:line="240" w:lineRule="auto"/>
        <w:ind w:left="708"/>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t xml:space="preserve">Global Business, Management, Organization, Marketing, Entrepreneurship, Strategic Management, Corporate Social Responsibility, </w:t>
      </w:r>
      <w:r w:rsidR="002E7A85" w:rsidRPr="002E7A85">
        <w:rPr>
          <w:rFonts w:ascii="Times New Roman" w:eastAsia="Times New Roman" w:hAnsi="Times New Roman" w:cs="Times New Roman"/>
          <w:sz w:val="20"/>
          <w:szCs w:val="20"/>
          <w:lang w:val="en-US" w:eastAsia="es-MX"/>
        </w:rPr>
        <w:t xml:space="preserve">Human Resource Management </w:t>
      </w:r>
      <w:r>
        <w:rPr>
          <w:rFonts w:ascii="Times New Roman" w:eastAsia="Times New Roman" w:hAnsi="Times New Roman" w:cs="Times New Roman"/>
          <w:sz w:val="20"/>
          <w:szCs w:val="20"/>
          <w:lang w:val="en-US" w:eastAsia="es-MX"/>
        </w:rPr>
        <w:t>and International Finance</w:t>
      </w:r>
      <w:r>
        <w:rPr>
          <w:rFonts w:ascii="Times New Roman" w:eastAsia="Times New Roman" w:hAnsi="Times New Roman" w:cs="Times New Roman"/>
          <w:sz w:val="20"/>
          <w:szCs w:val="20"/>
          <w:lang w:val="en-US" w:eastAsia="es-MX"/>
        </w:rPr>
        <w:br/>
      </w:r>
      <w:r w:rsidR="002E7A85" w:rsidRPr="002E7A85">
        <w:rPr>
          <w:rFonts w:ascii="Times New Roman" w:eastAsia="Times New Roman" w:hAnsi="Times New Roman" w:cs="Times New Roman"/>
          <w:sz w:val="20"/>
          <w:szCs w:val="20"/>
          <w:lang w:val="en-US" w:eastAsia="es-MX"/>
        </w:rPr>
        <w:br/>
      </w:r>
      <w:r w:rsidR="002E7A85" w:rsidRPr="002E7A85">
        <w:rPr>
          <w:rFonts w:ascii="Times New Roman" w:eastAsia="Times New Roman" w:hAnsi="Times New Roman" w:cs="Times New Roman"/>
          <w:b/>
          <w:bCs/>
          <w:sz w:val="20"/>
          <w:szCs w:val="20"/>
          <w:lang w:val="en-US" w:eastAsia="es-MX"/>
        </w:rPr>
        <w:t>ENGINEERING</w:t>
      </w:r>
      <w:r>
        <w:rPr>
          <w:rFonts w:ascii="Times New Roman" w:eastAsia="Times New Roman" w:hAnsi="Times New Roman" w:cs="Times New Roman"/>
          <w:b/>
          <w:bCs/>
          <w:sz w:val="20"/>
          <w:szCs w:val="20"/>
          <w:lang w:val="en-US" w:eastAsia="es-MX"/>
        </w:rPr>
        <w:t xml:space="preserve"> SCHOOL</w:t>
      </w:r>
      <w:r w:rsidR="002E7A85" w:rsidRPr="002E7A85">
        <w:rPr>
          <w:rFonts w:ascii="Times New Roman" w:eastAsia="Times New Roman" w:hAnsi="Times New Roman" w:cs="Times New Roman"/>
          <w:sz w:val="20"/>
          <w:szCs w:val="20"/>
          <w:lang w:val="en-US" w:eastAsia="es-MX"/>
        </w:rPr>
        <w:br/>
      </w:r>
      <w:r>
        <w:rPr>
          <w:rFonts w:ascii="Times New Roman" w:eastAsia="Times New Roman" w:hAnsi="Times New Roman" w:cs="Times New Roman"/>
          <w:sz w:val="20"/>
          <w:szCs w:val="20"/>
          <w:lang w:val="en-US" w:eastAsia="es-MX"/>
        </w:rPr>
        <w:t xml:space="preserve">Computing, Cloud Computing, Social Computing, Software Engineering, Electrical Engineering, </w:t>
      </w:r>
      <w:r w:rsidR="002E7A85" w:rsidRPr="002E7A85">
        <w:rPr>
          <w:rFonts w:ascii="Times New Roman" w:eastAsia="Times New Roman" w:hAnsi="Times New Roman" w:cs="Times New Roman"/>
          <w:sz w:val="20"/>
          <w:szCs w:val="20"/>
          <w:lang w:val="en-US" w:eastAsia="es-MX"/>
        </w:rPr>
        <w:t>Asset Management and Trans</w:t>
      </w:r>
      <w:r>
        <w:rPr>
          <w:rFonts w:ascii="Times New Roman" w:eastAsia="Times New Roman" w:hAnsi="Times New Roman" w:cs="Times New Roman"/>
          <w:sz w:val="20"/>
          <w:szCs w:val="20"/>
          <w:lang w:val="en-US" w:eastAsia="es-MX"/>
        </w:rPr>
        <w:t xml:space="preserve">portation Systems Engineering, Energy and Power Systems, </w:t>
      </w:r>
      <w:r w:rsidR="002E7A85" w:rsidRPr="002E7A85">
        <w:rPr>
          <w:rFonts w:ascii="Times New Roman" w:eastAsia="Times New Roman" w:hAnsi="Times New Roman" w:cs="Times New Roman"/>
          <w:sz w:val="20"/>
          <w:szCs w:val="20"/>
          <w:lang w:val="en-US" w:eastAsia="es-MX"/>
        </w:rPr>
        <w:t>Uti</w:t>
      </w:r>
      <w:r w:rsidR="00E17826">
        <w:rPr>
          <w:rFonts w:ascii="Times New Roman" w:eastAsia="Times New Roman" w:hAnsi="Times New Roman" w:cs="Times New Roman"/>
          <w:sz w:val="20"/>
          <w:szCs w:val="20"/>
          <w:lang w:val="en-US" w:eastAsia="es-MX"/>
        </w:rPr>
        <w:t>liz</w:t>
      </w:r>
      <w:r>
        <w:rPr>
          <w:rFonts w:ascii="Times New Roman" w:eastAsia="Times New Roman" w:hAnsi="Times New Roman" w:cs="Times New Roman"/>
          <w:sz w:val="20"/>
          <w:szCs w:val="20"/>
          <w:lang w:val="en-US" w:eastAsia="es-MX"/>
        </w:rPr>
        <w:t xml:space="preserve">ation and Power Electronics, </w:t>
      </w:r>
      <w:r w:rsidR="002E7A85" w:rsidRPr="002E7A85">
        <w:rPr>
          <w:rFonts w:ascii="Times New Roman" w:eastAsia="Times New Roman" w:hAnsi="Times New Roman" w:cs="Times New Roman"/>
          <w:sz w:val="20"/>
          <w:szCs w:val="20"/>
          <w:lang w:val="en-US" w:eastAsia="es-MX"/>
        </w:rPr>
        <w:t>Photonics, Smart Mat</w:t>
      </w:r>
      <w:r>
        <w:rPr>
          <w:rFonts w:ascii="Times New Roman" w:eastAsia="Times New Roman" w:hAnsi="Times New Roman" w:cs="Times New Roman"/>
          <w:sz w:val="20"/>
          <w:szCs w:val="20"/>
          <w:lang w:val="en-US" w:eastAsia="es-MX"/>
        </w:rPr>
        <w:t xml:space="preserve">erials, Computing and Control, Utilization and Power Electronics, </w:t>
      </w:r>
      <w:r w:rsidR="002E7A85" w:rsidRPr="002E7A85">
        <w:rPr>
          <w:rFonts w:ascii="Times New Roman" w:eastAsia="Times New Roman" w:hAnsi="Times New Roman" w:cs="Times New Roman"/>
          <w:sz w:val="20"/>
          <w:szCs w:val="20"/>
          <w:lang w:val="en-US" w:eastAsia="es-MX"/>
        </w:rPr>
        <w:t>Indu</w:t>
      </w:r>
      <w:r>
        <w:rPr>
          <w:rFonts w:ascii="Times New Roman" w:eastAsia="Times New Roman" w:hAnsi="Times New Roman" w:cs="Times New Roman"/>
          <w:sz w:val="20"/>
          <w:szCs w:val="20"/>
          <w:lang w:val="en-US" w:eastAsia="es-MX"/>
        </w:rPr>
        <w:t xml:space="preserve">strial and Systems Engineering, Engineering Management, </w:t>
      </w:r>
      <w:r w:rsidR="002E7A85" w:rsidRPr="002E7A85">
        <w:rPr>
          <w:rFonts w:ascii="Times New Roman" w:eastAsia="Times New Roman" w:hAnsi="Times New Roman" w:cs="Times New Roman"/>
          <w:sz w:val="20"/>
          <w:szCs w:val="20"/>
          <w:lang w:val="en-US" w:eastAsia="es-MX"/>
        </w:rPr>
        <w:t>Product</w:t>
      </w:r>
      <w:r>
        <w:rPr>
          <w:rFonts w:ascii="Times New Roman" w:eastAsia="Times New Roman" w:hAnsi="Times New Roman" w:cs="Times New Roman"/>
          <w:sz w:val="20"/>
          <w:szCs w:val="20"/>
          <w:lang w:val="en-US" w:eastAsia="es-MX"/>
        </w:rPr>
        <w:t xml:space="preserve"> and Process Design, Mechanical Engineering, Aeronautical Engineering, </w:t>
      </w:r>
      <w:r w:rsidR="002E7A85" w:rsidRPr="002E7A85">
        <w:rPr>
          <w:rFonts w:ascii="Times New Roman" w:eastAsia="Times New Roman" w:hAnsi="Times New Roman" w:cs="Times New Roman"/>
          <w:sz w:val="20"/>
          <w:szCs w:val="20"/>
          <w:lang w:val="en-US" w:eastAsia="es-MX"/>
        </w:rPr>
        <w:t>Co</w:t>
      </w:r>
      <w:r w:rsidR="00E17826">
        <w:rPr>
          <w:rFonts w:ascii="Times New Roman" w:eastAsia="Times New Roman" w:hAnsi="Times New Roman" w:cs="Times New Roman"/>
          <w:sz w:val="20"/>
          <w:szCs w:val="20"/>
          <w:lang w:val="en-US" w:eastAsia="es-MX"/>
        </w:rPr>
        <w:t xml:space="preserve">ntrol, Dynamics and Acoustics, </w:t>
      </w:r>
      <w:r w:rsidR="002E7A85" w:rsidRPr="002E7A85">
        <w:rPr>
          <w:rFonts w:ascii="Times New Roman" w:eastAsia="Times New Roman" w:hAnsi="Times New Roman" w:cs="Times New Roman"/>
          <w:sz w:val="20"/>
          <w:szCs w:val="20"/>
          <w:lang w:val="en-US" w:eastAsia="es-MX"/>
        </w:rPr>
        <w:t>Design and</w:t>
      </w:r>
      <w:r w:rsidR="00E17826">
        <w:rPr>
          <w:rFonts w:ascii="Times New Roman" w:eastAsia="Times New Roman" w:hAnsi="Times New Roman" w:cs="Times New Roman"/>
          <w:sz w:val="20"/>
          <w:szCs w:val="20"/>
          <w:lang w:val="en-US" w:eastAsia="es-MX"/>
        </w:rPr>
        <w:t xml:space="preserve"> Computational Solid Mechanics, Mechanics and Materials, Industrial Design and Architecture, Landscape Architecture, Urbanism</w:t>
      </w:r>
      <w:r w:rsidR="002E7A85" w:rsidRPr="002E7A85">
        <w:rPr>
          <w:rFonts w:ascii="Times New Roman" w:eastAsia="Times New Roman" w:hAnsi="Times New Roman" w:cs="Times New Roman"/>
          <w:sz w:val="20"/>
          <w:szCs w:val="20"/>
          <w:lang w:val="en-US" w:eastAsia="es-MX"/>
        </w:rPr>
        <w:br/>
      </w:r>
      <w:r w:rsidR="002E7A85" w:rsidRPr="002E7A85">
        <w:rPr>
          <w:rFonts w:ascii="Times New Roman" w:eastAsia="Times New Roman" w:hAnsi="Times New Roman" w:cs="Times New Roman"/>
          <w:sz w:val="20"/>
          <w:szCs w:val="20"/>
          <w:lang w:val="en-US" w:eastAsia="es-MX"/>
        </w:rPr>
        <w:br/>
      </w:r>
      <w:r w:rsidR="00E17826">
        <w:rPr>
          <w:rFonts w:ascii="Times New Roman" w:eastAsia="Times New Roman" w:hAnsi="Times New Roman" w:cs="Times New Roman"/>
          <w:b/>
          <w:bCs/>
          <w:sz w:val="20"/>
          <w:szCs w:val="20"/>
          <w:lang w:val="en-US" w:eastAsia="es-MX"/>
        </w:rPr>
        <w:t>SCHOOL</w:t>
      </w:r>
      <w:r w:rsidR="002E7A85" w:rsidRPr="002E7A85">
        <w:rPr>
          <w:rFonts w:ascii="Times New Roman" w:eastAsia="Times New Roman" w:hAnsi="Times New Roman" w:cs="Times New Roman"/>
          <w:b/>
          <w:bCs/>
          <w:sz w:val="20"/>
          <w:szCs w:val="20"/>
          <w:lang w:val="en-US" w:eastAsia="es-MX"/>
        </w:rPr>
        <w:t xml:space="preserve"> OF HEALTH AND </w:t>
      </w:r>
      <w:r w:rsidR="00E17826">
        <w:rPr>
          <w:rFonts w:ascii="Times New Roman" w:eastAsia="Times New Roman" w:hAnsi="Times New Roman" w:cs="Times New Roman"/>
          <w:b/>
          <w:bCs/>
          <w:sz w:val="20"/>
          <w:szCs w:val="20"/>
          <w:lang w:val="en-US" w:eastAsia="es-MX"/>
        </w:rPr>
        <w:t xml:space="preserve">LIFE </w:t>
      </w:r>
      <w:r w:rsidR="002E7A85" w:rsidRPr="002E7A85">
        <w:rPr>
          <w:rFonts w:ascii="Times New Roman" w:eastAsia="Times New Roman" w:hAnsi="Times New Roman" w:cs="Times New Roman"/>
          <w:b/>
          <w:bCs/>
          <w:sz w:val="20"/>
          <w:szCs w:val="20"/>
          <w:lang w:val="en-US" w:eastAsia="es-MX"/>
        </w:rPr>
        <w:t>SCIENCES</w:t>
      </w:r>
      <w:r w:rsidR="00E17826">
        <w:rPr>
          <w:rFonts w:ascii="Times New Roman" w:eastAsia="Times New Roman" w:hAnsi="Times New Roman" w:cs="Times New Roman"/>
          <w:b/>
          <w:bCs/>
          <w:sz w:val="20"/>
          <w:szCs w:val="20"/>
          <w:lang w:val="en-US" w:eastAsia="es-MX"/>
        </w:rPr>
        <w:t xml:space="preserve"> </w:t>
      </w:r>
      <w:r w:rsidR="002E7A85" w:rsidRPr="002E7A85">
        <w:rPr>
          <w:rFonts w:ascii="Times New Roman" w:eastAsia="Times New Roman" w:hAnsi="Times New Roman" w:cs="Times New Roman"/>
          <w:sz w:val="20"/>
          <w:szCs w:val="20"/>
          <w:lang w:val="en-US" w:eastAsia="es-MX"/>
        </w:rPr>
        <w:br/>
      </w:r>
      <w:r w:rsidR="00E17826">
        <w:rPr>
          <w:rFonts w:ascii="Times New Roman" w:eastAsia="Times New Roman" w:hAnsi="Times New Roman" w:cs="Times New Roman"/>
          <w:sz w:val="20"/>
          <w:szCs w:val="20"/>
          <w:lang w:val="en-US" w:eastAsia="es-MX"/>
        </w:rPr>
        <w:t xml:space="preserve">Biochemistry, Biotechnology, Biomedicine, </w:t>
      </w:r>
      <w:r w:rsidR="002E7A85" w:rsidRPr="002E7A85">
        <w:rPr>
          <w:rFonts w:ascii="Times New Roman" w:eastAsia="Times New Roman" w:hAnsi="Times New Roman" w:cs="Times New Roman"/>
          <w:sz w:val="20"/>
          <w:szCs w:val="20"/>
          <w:lang w:val="en-US" w:eastAsia="es-MX"/>
        </w:rPr>
        <w:t>Heal</w:t>
      </w:r>
      <w:r w:rsidR="00E17826">
        <w:rPr>
          <w:rFonts w:ascii="Times New Roman" w:eastAsia="Times New Roman" w:hAnsi="Times New Roman" w:cs="Times New Roman"/>
          <w:sz w:val="20"/>
          <w:szCs w:val="20"/>
          <w:lang w:val="en-US" w:eastAsia="es-MX"/>
        </w:rPr>
        <w:t>th Technology and Informatics, Medical Laboratory Science, Radiography, Mental Health,</w:t>
      </w:r>
      <w:r w:rsidR="00E17826" w:rsidRPr="00E17826">
        <w:rPr>
          <w:rFonts w:ascii="Times New Roman" w:eastAsia="Times New Roman" w:hAnsi="Times New Roman" w:cs="Times New Roman"/>
          <w:sz w:val="20"/>
          <w:szCs w:val="20"/>
          <w:lang w:val="en-US" w:eastAsia="es-MX"/>
        </w:rPr>
        <w:t xml:space="preserve"> </w:t>
      </w:r>
      <w:r w:rsidR="00E17826">
        <w:rPr>
          <w:rFonts w:ascii="Times New Roman" w:eastAsia="Times New Roman" w:hAnsi="Times New Roman" w:cs="Times New Roman"/>
          <w:sz w:val="20"/>
          <w:szCs w:val="20"/>
          <w:lang w:val="en-US" w:eastAsia="es-MX"/>
        </w:rPr>
        <w:t>Nutrition</w:t>
      </w:r>
    </w:p>
    <w:p w:rsidR="00BF0C04" w:rsidRDefault="002E7A85" w:rsidP="00BF0C04">
      <w:pPr>
        <w:spacing w:after="0" w:line="240" w:lineRule="auto"/>
        <w:ind w:left="708"/>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sz w:val="20"/>
          <w:szCs w:val="20"/>
          <w:lang w:val="en-US" w:eastAsia="es-MX"/>
        </w:rPr>
        <w:br/>
      </w:r>
      <w:r w:rsidRPr="002E7A85">
        <w:rPr>
          <w:rFonts w:ascii="Times New Roman" w:eastAsia="Times New Roman" w:hAnsi="Times New Roman" w:cs="Times New Roman"/>
          <w:b/>
          <w:bCs/>
          <w:sz w:val="20"/>
          <w:szCs w:val="20"/>
          <w:lang w:val="en-US" w:eastAsia="es-MX"/>
        </w:rPr>
        <w:t>FACULTY OF HUMANITIES</w:t>
      </w:r>
      <w:r w:rsidR="00E17826">
        <w:rPr>
          <w:rFonts w:ascii="Times New Roman" w:eastAsia="Times New Roman" w:hAnsi="Times New Roman" w:cs="Times New Roman"/>
          <w:b/>
          <w:bCs/>
          <w:sz w:val="20"/>
          <w:szCs w:val="20"/>
          <w:lang w:val="en-US" w:eastAsia="es-MX"/>
        </w:rPr>
        <w:t xml:space="preserve"> AND SOCIAL SCIENCES</w:t>
      </w:r>
      <w:r w:rsidRPr="002E7A85">
        <w:rPr>
          <w:rFonts w:ascii="Times New Roman" w:eastAsia="Times New Roman" w:hAnsi="Times New Roman" w:cs="Times New Roman"/>
          <w:sz w:val="20"/>
          <w:szCs w:val="20"/>
          <w:lang w:val="en-US" w:eastAsia="es-MX"/>
        </w:rPr>
        <w:br/>
      </w:r>
      <w:r w:rsidR="00E17826">
        <w:rPr>
          <w:rFonts w:ascii="Times New Roman" w:eastAsia="Times New Roman" w:hAnsi="Times New Roman" w:cs="Times New Roman"/>
          <w:sz w:val="20"/>
          <w:szCs w:val="20"/>
          <w:lang w:val="en-US" w:eastAsia="es-MX"/>
        </w:rPr>
        <w:t>Communication, Multicultural studies, Digital Media, Journalism, Di</w:t>
      </w:r>
      <w:r w:rsidR="00BF0C04">
        <w:rPr>
          <w:rFonts w:ascii="Times New Roman" w:eastAsia="Times New Roman" w:hAnsi="Times New Roman" w:cs="Times New Roman"/>
          <w:sz w:val="20"/>
          <w:szCs w:val="20"/>
          <w:lang w:val="en-US" w:eastAsia="es-MX"/>
        </w:rPr>
        <w:t>gital Media, Advertising Design</w:t>
      </w:r>
    </w:p>
    <w:p w:rsidR="00BF0C04" w:rsidRPr="00D16B98" w:rsidRDefault="00BF0C04" w:rsidP="00BF0C04">
      <w:pPr>
        <w:spacing w:before="100" w:beforeAutospacing="1" w:after="240" w:line="270" w:lineRule="atLeast"/>
        <w:jc w:val="both"/>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b/>
          <w:bCs/>
          <w:sz w:val="20"/>
          <w:szCs w:val="20"/>
          <w:lang w:val="en-US" w:eastAsia="es-MX"/>
        </w:rPr>
        <w:t>REMUNERATION AND CONDITIONS OF SERVICE</w:t>
      </w:r>
    </w:p>
    <w:p w:rsidR="00BF0C04" w:rsidRDefault="00BF0C04" w:rsidP="00BF0C04">
      <w:pPr>
        <w:spacing w:before="100" w:beforeAutospacing="1" w:after="240" w:line="270" w:lineRule="atLeast"/>
        <w:jc w:val="both"/>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sz w:val="20"/>
          <w:szCs w:val="20"/>
          <w:lang w:val="en-US" w:eastAsia="es-MX"/>
        </w:rPr>
        <w:t>A highly competitive remuneration package will be offered. Initial appointments for A</w:t>
      </w:r>
      <w:r>
        <w:rPr>
          <w:rFonts w:ascii="Times New Roman" w:eastAsia="Times New Roman" w:hAnsi="Times New Roman" w:cs="Times New Roman"/>
          <w:sz w:val="20"/>
          <w:szCs w:val="20"/>
          <w:lang w:val="en-US" w:eastAsia="es-MX"/>
        </w:rPr>
        <w:t>djunct</w:t>
      </w:r>
      <w:r w:rsidRPr="002E7A85">
        <w:rPr>
          <w:rFonts w:ascii="Times New Roman" w:eastAsia="Times New Roman" w:hAnsi="Times New Roman" w:cs="Times New Roman"/>
          <w:sz w:val="20"/>
          <w:szCs w:val="20"/>
          <w:lang w:val="en-US" w:eastAsia="es-MX"/>
        </w:rPr>
        <w:t xml:space="preserve"> Professor will be on a fixed-term gratuity-bearing contract. Re-engagement thereafter is subject to mutual agreement</w:t>
      </w:r>
      <w:r>
        <w:rPr>
          <w:rFonts w:ascii="Times New Roman" w:eastAsia="Times New Roman" w:hAnsi="Times New Roman" w:cs="Times New Roman"/>
          <w:sz w:val="20"/>
          <w:szCs w:val="20"/>
          <w:lang w:val="en-US" w:eastAsia="es-MX"/>
        </w:rPr>
        <w:t xml:space="preserve"> under different conditions</w:t>
      </w:r>
      <w:r w:rsidRPr="002E7A85">
        <w:rPr>
          <w:rFonts w:ascii="Times New Roman" w:eastAsia="Times New Roman" w:hAnsi="Times New Roman" w:cs="Times New Roman"/>
          <w:sz w:val="20"/>
          <w:szCs w:val="20"/>
          <w:lang w:val="en-US" w:eastAsia="es-MX"/>
        </w:rPr>
        <w:t xml:space="preserve">. </w:t>
      </w:r>
    </w:p>
    <w:p w:rsidR="00BF0C04" w:rsidRDefault="00BF0C04" w:rsidP="00BF0C04">
      <w:pPr>
        <w:spacing w:before="100" w:beforeAutospacing="1" w:after="240" w:line="270" w:lineRule="atLeast"/>
        <w:rPr>
          <w:rFonts w:ascii="Times New Roman" w:eastAsia="Times New Roman" w:hAnsi="Times New Roman" w:cs="Times New Roman"/>
          <w:sz w:val="20"/>
          <w:szCs w:val="20"/>
          <w:lang w:val="en-US" w:eastAsia="es-MX"/>
        </w:rPr>
      </w:pPr>
      <w:r w:rsidRPr="002E7A85">
        <w:rPr>
          <w:rFonts w:ascii="Times New Roman" w:eastAsia="Times New Roman" w:hAnsi="Times New Roman" w:cs="Times New Roman"/>
          <w:b/>
          <w:bCs/>
          <w:sz w:val="20"/>
          <w:szCs w:val="20"/>
          <w:lang w:val="en-US" w:eastAsia="es-MX"/>
        </w:rPr>
        <w:t>APPLICATION</w:t>
      </w:r>
      <w:r w:rsidRPr="002E7A85">
        <w:rPr>
          <w:rFonts w:ascii="Times New Roman" w:eastAsia="Times New Roman" w:hAnsi="Times New Roman" w:cs="Times New Roman"/>
          <w:sz w:val="20"/>
          <w:szCs w:val="20"/>
          <w:lang w:val="en-US" w:eastAsia="es-MX"/>
        </w:rPr>
        <w:br/>
      </w:r>
      <w:r w:rsidRPr="00E81133">
        <w:rPr>
          <w:rFonts w:ascii="Times New Roman" w:eastAsia="Times New Roman" w:hAnsi="Times New Roman" w:cs="Times New Roman"/>
          <w:sz w:val="20"/>
          <w:szCs w:val="20"/>
          <w:lang w:val="en-US" w:eastAsia="es-MX"/>
        </w:rPr>
        <w:t>Applicants must submit Inten</w:t>
      </w:r>
      <w:r>
        <w:rPr>
          <w:rFonts w:ascii="Times New Roman" w:eastAsia="Times New Roman" w:hAnsi="Times New Roman" w:cs="Times New Roman"/>
          <w:sz w:val="20"/>
          <w:szCs w:val="20"/>
          <w:lang w:val="en-US" w:eastAsia="es-MX"/>
        </w:rPr>
        <w:t>tion Letter with updated Resume with</w:t>
      </w:r>
      <w:r w:rsidRPr="002E7A85">
        <w:rPr>
          <w:rFonts w:ascii="Times New Roman" w:eastAsia="Times New Roman" w:hAnsi="Times New Roman" w:cs="Times New Roman"/>
          <w:sz w:val="20"/>
          <w:szCs w:val="20"/>
          <w:lang w:val="en-US" w:eastAsia="es-MX"/>
        </w:rPr>
        <w:t xml:space="preserve"> names and addresses of three referees </w:t>
      </w:r>
      <w:r w:rsidRPr="00E81133">
        <w:rPr>
          <w:rFonts w:ascii="Times New Roman" w:eastAsia="Times New Roman" w:hAnsi="Times New Roman" w:cs="Times New Roman"/>
          <w:sz w:val="20"/>
          <w:szCs w:val="20"/>
          <w:lang w:val="en-US" w:eastAsia="es-MX"/>
        </w:rPr>
        <w:t xml:space="preserve">by email to </w:t>
      </w:r>
      <w:hyperlink r:id="rId7" w:history="1">
        <w:r w:rsidRPr="00E941CD">
          <w:rPr>
            <w:rStyle w:val="Hyperlink"/>
            <w:rFonts w:ascii="Times New Roman" w:eastAsia="Times New Roman" w:hAnsi="Times New Roman" w:cs="Times New Roman"/>
            <w:sz w:val="20"/>
            <w:szCs w:val="20"/>
            <w:lang w:val="en-US" w:eastAsia="es-MX"/>
          </w:rPr>
          <w:t>alejandra.vilalta@itesm.mx</w:t>
        </w:r>
      </w:hyperlink>
      <w:r>
        <w:rPr>
          <w:rFonts w:ascii="Times New Roman" w:eastAsia="Times New Roman" w:hAnsi="Times New Roman" w:cs="Times New Roman"/>
          <w:sz w:val="20"/>
          <w:szCs w:val="20"/>
          <w:lang w:val="en-US" w:eastAsia="es-MX"/>
        </w:rPr>
        <w:t xml:space="preserve">  Internationalization Office.</w:t>
      </w:r>
    </w:p>
    <w:p w:rsidR="00BF0C04" w:rsidRDefault="00BF0C04" w:rsidP="00BF0C04">
      <w:pPr>
        <w:spacing w:before="100" w:beforeAutospacing="1" w:after="240" w:line="270" w:lineRule="atLeast"/>
        <w:jc w:val="both"/>
        <w:rPr>
          <w:rFonts w:ascii="Times New Roman" w:eastAsia="Times New Roman" w:hAnsi="Times New Roman" w:cs="Times New Roman"/>
          <w:sz w:val="20"/>
          <w:szCs w:val="20"/>
          <w:lang w:val="en-US" w:eastAsia="es-MX"/>
        </w:rPr>
      </w:pPr>
      <w:r>
        <w:rPr>
          <w:rFonts w:ascii="Times New Roman" w:eastAsia="Times New Roman" w:hAnsi="Times New Roman" w:cs="Times New Roman"/>
          <w:sz w:val="20"/>
          <w:szCs w:val="20"/>
          <w:lang w:val="en-US" w:eastAsia="es-MX"/>
        </w:rPr>
        <w:t>Detailed</w:t>
      </w:r>
      <w:r w:rsidRPr="002E7A85">
        <w:rPr>
          <w:rFonts w:ascii="Times New Roman" w:eastAsia="Times New Roman" w:hAnsi="Times New Roman" w:cs="Times New Roman"/>
          <w:sz w:val="20"/>
          <w:szCs w:val="20"/>
          <w:lang w:val="en-US" w:eastAsia="es-MX"/>
        </w:rPr>
        <w:t xml:space="preserve"> </w:t>
      </w:r>
      <w:r>
        <w:rPr>
          <w:rFonts w:ascii="Times New Roman" w:eastAsia="Times New Roman" w:hAnsi="Times New Roman" w:cs="Times New Roman"/>
          <w:sz w:val="20"/>
          <w:szCs w:val="20"/>
          <w:lang w:val="en-US" w:eastAsia="es-MX"/>
        </w:rPr>
        <w:t xml:space="preserve">and direct enquiries to Susana </w:t>
      </w:r>
      <w:proofErr w:type="spellStart"/>
      <w:r>
        <w:rPr>
          <w:rFonts w:ascii="Times New Roman" w:eastAsia="Times New Roman" w:hAnsi="Times New Roman" w:cs="Times New Roman"/>
          <w:sz w:val="20"/>
          <w:szCs w:val="20"/>
          <w:lang w:val="en-US" w:eastAsia="es-MX"/>
        </w:rPr>
        <w:t>Nila</w:t>
      </w:r>
      <w:proofErr w:type="spellEnd"/>
      <w:r>
        <w:rPr>
          <w:rFonts w:ascii="Times New Roman" w:eastAsia="Times New Roman" w:hAnsi="Times New Roman" w:cs="Times New Roman"/>
          <w:sz w:val="20"/>
          <w:szCs w:val="20"/>
          <w:lang w:val="en-US" w:eastAsia="es-MX"/>
        </w:rPr>
        <w:t xml:space="preserve">, </w:t>
      </w:r>
      <w:r w:rsidRPr="002E7A85">
        <w:rPr>
          <w:rFonts w:ascii="Times New Roman" w:eastAsia="Times New Roman" w:hAnsi="Times New Roman" w:cs="Times New Roman"/>
          <w:sz w:val="20"/>
          <w:szCs w:val="20"/>
          <w:lang w:val="en-US" w:eastAsia="es-MX"/>
        </w:rPr>
        <w:t xml:space="preserve">Human Resources Office </w:t>
      </w:r>
      <w:hyperlink r:id="rId8" w:history="1">
        <w:r w:rsidRPr="00E941CD">
          <w:rPr>
            <w:rStyle w:val="Hyperlink"/>
            <w:rFonts w:ascii="Times New Roman" w:eastAsia="Times New Roman" w:hAnsi="Times New Roman" w:cs="Times New Roman"/>
            <w:sz w:val="20"/>
            <w:szCs w:val="20"/>
            <w:lang w:val="en-US" w:eastAsia="es-MX"/>
          </w:rPr>
          <w:t>snila@itesm.mx</w:t>
        </w:r>
      </w:hyperlink>
    </w:p>
    <w:p w:rsidR="00BF0C04" w:rsidRDefault="00BF0C04" w:rsidP="00BF0C04">
      <w:pPr>
        <w:spacing w:before="100" w:beforeAutospacing="1" w:after="240" w:line="270" w:lineRule="atLeast"/>
        <w:jc w:val="both"/>
        <w:rPr>
          <w:rFonts w:ascii="Times New Roman" w:eastAsia="Times New Roman" w:hAnsi="Times New Roman" w:cs="Times New Roman"/>
          <w:sz w:val="20"/>
          <w:szCs w:val="20"/>
          <w:lang w:val="en-US" w:eastAsia="es-MX"/>
        </w:rPr>
      </w:pPr>
      <w:r w:rsidRPr="00E81133">
        <w:rPr>
          <w:rFonts w:ascii="Times New Roman" w:eastAsia="Times New Roman" w:hAnsi="Times New Roman" w:cs="Times New Roman"/>
          <w:sz w:val="20"/>
          <w:szCs w:val="20"/>
          <w:lang w:val="en-US" w:eastAsia="es-MX"/>
        </w:rPr>
        <w:t>Evaluation and selection factors: only applicants who meet the minimum requirements defined ab</w:t>
      </w:r>
      <w:r>
        <w:rPr>
          <w:rFonts w:ascii="Times New Roman" w:eastAsia="Times New Roman" w:hAnsi="Times New Roman" w:cs="Times New Roman"/>
          <w:sz w:val="20"/>
          <w:szCs w:val="20"/>
          <w:lang w:val="en-US" w:eastAsia="es-MX"/>
        </w:rPr>
        <w:t xml:space="preserve">ove will be further evaluated. </w:t>
      </w:r>
      <w:r w:rsidRPr="002E7A85">
        <w:rPr>
          <w:rFonts w:ascii="Times New Roman" w:eastAsia="Times New Roman" w:hAnsi="Times New Roman" w:cs="Times New Roman"/>
          <w:sz w:val="20"/>
          <w:szCs w:val="20"/>
          <w:lang w:val="en-US" w:eastAsia="es-MX"/>
        </w:rPr>
        <w:t xml:space="preserve">Recruitment will continue until the positions are filled unless otherwise specified. Candidature may be obtained by nominations. The University reserves the right not to fill these posts or to make an appointment by invitation. </w:t>
      </w:r>
    </w:p>
    <w:p w:rsidR="00BF0C04" w:rsidRDefault="00BF0C04" w:rsidP="00BF0C04">
      <w:pPr>
        <w:spacing w:before="100" w:beforeAutospacing="1" w:after="240" w:line="270" w:lineRule="atLeast"/>
        <w:jc w:val="both"/>
        <w:rPr>
          <w:rFonts w:ascii="Times New Roman" w:eastAsia="Times New Roman" w:hAnsi="Times New Roman" w:cs="Times New Roman"/>
          <w:sz w:val="20"/>
          <w:szCs w:val="20"/>
          <w:lang w:val="en-US" w:eastAsia="es-MX"/>
        </w:rPr>
      </w:pPr>
    </w:p>
    <w:p w:rsidR="00D7227D" w:rsidRPr="002E7A85" w:rsidRDefault="002E7A85" w:rsidP="00BF0C04">
      <w:pPr>
        <w:spacing w:after="0" w:line="240" w:lineRule="auto"/>
        <w:rPr>
          <w:lang w:val="en-US"/>
        </w:rPr>
      </w:pPr>
      <w:r w:rsidRPr="00BF0C04">
        <w:rPr>
          <w:rFonts w:ascii="Times New Roman" w:eastAsia="Times New Roman" w:hAnsi="Times New Roman" w:cs="Times New Roman"/>
          <w:b/>
          <w:sz w:val="20"/>
          <w:szCs w:val="20"/>
          <w:lang w:val="en-US" w:eastAsia="es-MX"/>
        </w:rPr>
        <w:t>General information abou</w:t>
      </w:r>
      <w:r w:rsidR="00BF0C04">
        <w:rPr>
          <w:rFonts w:ascii="Times New Roman" w:eastAsia="Times New Roman" w:hAnsi="Times New Roman" w:cs="Times New Roman"/>
          <w:b/>
          <w:sz w:val="20"/>
          <w:szCs w:val="20"/>
          <w:lang w:val="en-US" w:eastAsia="es-MX"/>
        </w:rPr>
        <w:t xml:space="preserve">t the University is available on </w:t>
      </w:r>
      <w:hyperlink r:id="rId9" w:history="1">
        <w:r w:rsidR="00E17826" w:rsidRPr="00E941CD">
          <w:rPr>
            <w:rStyle w:val="Hyperlink"/>
            <w:rFonts w:ascii="Times New Roman" w:eastAsia="Times New Roman" w:hAnsi="Times New Roman" w:cs="Times New Roman"/>
            <w:sz w:val="20"/>
            <w:szCs w:val="20"/>
            <w:lang w:val="en-US" w:eastAsia="es-MX"/>
          </w:rPr>
          <w:t>http://www.itesm.edu/wps/wcm/connect/ITESM/Tecnologico+de+Monterrey/English</w:t>
        </w:r>
      </w:hyperlink>
      <w:r w:rsidR="00BF0C04">
        <w:rPr>
          <w:rFonts w:ascii="Times New Roman" w:eastAsia="Times New Roman" w:hAnsi="Times New Roman" w:cs="Times New Roman"/>
          <w:sz w:val="20"/>
          <w:szCs w:val="20"/>
          <w:lang w:val="en-US" w:eastAsia="es-MX"/>
        </w:rPr>
        <w:br/>
      </w:r>
      <w:r w:rsidR="00BF0C04">
        <w:rPr>
          <w:rFonts w:ascii="Times New Roman" w:eastAsia="Times New Roman" w:hAnsi="Times New Roman" w:cs="Times New Roman"/>
          <w:sz w:val="20"/>
          <w:szCs w:val="20"/>
          <w:lang w:val="en-US" w:eastAsia="es-MX"/>
        </w:rPr>
        <w:br/>
      </w:r>
    </w:p>
    <w:sectPr w:rsidR="00D7227D" w:rsidRPr="002E7A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25" w:rsidRDefault="00B23E25" w:rsidP="002C62FF">
      <w:pPr>
        <w:spacing w:after="0" w:line="240" w:lineRule="auto"/>
      </w:pPr>
      <w:r>
        <w:separator/>
      </w:r>
    </w:p>
  </w:endnote>
  <w:endnote w:type="continuationSeparator" w:id="0">
    <w:p w:rsidR="00B23E25" w:rsidRDefault="00B23E25" w:rsidP="002C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25" w:rsidRDefault="00B23E25" w:rsidP="002C62FF">
      <w:pPr>
        <w:spacing w:after="0" w:line="240" w:lineRule="auto"/>
      </w:pPr>
      <w:r>
        <w:separator/>
      </w:r>
    </w:p>
  </w:footnote>
  <w:footnote w:type="continuationSeparator" w:id="0">
    <w:p w:rsidR="00B23E25" w:rsidRDefault="00B23E25" w:rsidP="002C6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85"/>
    <w:rsid w:val="000F6026"/>
    <w:rsid w:val="00227549"/>
    <w:rsid w:val="002A1A90"/>
    <w:rsid w:val="002C62FF"/>
    <w:rsid w:val="002E7A85"/>
    <w:rsid w:val="00317C6B"/>
    <w:rsid w:val="0039749E"/>
    <w:rsid w:val="007B3134"/>
    <w:rsid w:val="00A00A0A"/>
    <w:rsid w:val="00B23E25"/>
    <w:rsid w:val="00B65D1E"/>
    <w:rsid w:val="00B738E9"/>
    <w:rsid w:val="00BF0C04"/>
    <w:rsid w:val="00D16B98"/>
    <w:rsid w:val="00D7227D"/>
    <w:rsid w:val="00E17826"/>
    <w:rsid w:val="00E81133"/>
    <w:rsid w:val="00E9040C"/>
    <w:rsid w:val="00F565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E7A85"/>
    <w:pPr>
      <w:spacing w:before="100" w:beforeAutospacing="1" w:after="100" w:afterAutospacing="1" w:line="240" w:lineRule="auto"/>
      <w:outlineLvl w:val="0"/>
    </w:pPr>
    <w:rPr>
      <w:rFonts w:ascii="Times New Roman" w:eastAsia="Times New Roman" w:hAnsi="Times New Roman" w:cs="Times New Roman"/>
      <w:b/>
      <w:bCs/>
      <w:color w:val="231F20"/>
      <w:kern w:val="36"/>
      <w:sz w:val="48"/>
      <w:szCs w:val="48"/>
      <w:lang w:eastAsia="es-MX"/>
    </w:rPr>
  </w:style>
  <w:style w:type="paragraph" w:styleId="berschrift3">
    <w:name w:val="heading 3"/>
    <w:basedOn w:val="Standard"/>
    <w:link w:val="berschrift3Zchn"/>
    <w:uiPriority w:val="9"/>
    <w:qFormat/>
    <w:rsid w:val="002E7A85"/>
    <w:pPr>
      <w:spacing w:before="100" w:beforeAutospacing="1" w:after="100" w:afterAutospacing="1" w:line="240" w:lineRule="auto"/>
      <w:outlineLvl w:val="2"/>
    </w:pPr>
    <w:rPr>
      <w:rFonts w:ascii="Times New Roman" w:eastAsia="Times New Roman" w:hAnsi="Times New Roman" w:cs="Times New Roman"/>
      <w:b/>
      <w:bCs/>
      <w:sz w:val="29"/>
      <w:szCs w:val="29"/>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7A85"/>
    <w:rPr>
      <w:rFonts w:ascii="Times New Roman" w:eastAsia="Times New Roman" w:hAnsi="Times New Roman" w:cs="Times New Roman"/>
      <w:b/>
      <w:bCs/>
      <w:color w:val="231F20"/>
      <w:kern w:val="36"/>
      <w:sz w:val="48"/>
      <w:szCs w:val="48"/>
      <w:lang w:eastAsia="es-MX"/>
    </w:rPr>
  </w:style>
  <w:style w:type="character" w:customStyle="1" w:styleId="berschrift3Zchn">
    <w:name w:val="Überschrift 3 Zchn"/>
    <w:basedOn w:val="Absatz-Standardschriftart"/>
    <w:link w:val="berschrift3"/>
    <w:uiPriority w:val="9"/>
    <w:rsid w:val="002E7A85"/>
    <w:rPr>
      <w:rFonts w:ascii="Times New Roman" w:eastAsia="Times New Roman" w:hAnsi="Times New Roman" w:cs="Times New Roman"/>
      <w:b/>
      <w:bCs/>
      <w:sz w:val="29"/>
      <w:szCs w:val="29"/>
      <w:lang w:eastAsia="es-MX"/>
    </w:rPr>
  </w:style>
  <w:style w:type="character" w:styleId="Hyperlink">
    <w:name w:val="Hyperlink"/>
    <w:basedOn w:val="Absatz-Standardschriftart"/>
    <w:uiPriority w:val="99"/>
    <w:unhideWhenUsed/>
    <w:rsid w:val="002E7A85"/>
    <w:rPr>
      <w:color w:val="0000FF"/>
      <w:u w:val="single"/>
    </w:rPr>
  </w:style>
  <w:style w:type="character" w:styleId="Hervorhebung">
    <w:name w:val="Emphasis"/>
    <w:basedOn w:val="Absatz-Standardschriftart"/>
    <w:uiPriority w:val="20"/>
    <w:qFormat/>
    <w:rsid w:val="002E7A85"/>
    <w:rPr>
      <w:i/>
      <w:iCs/>
    </w:rPr>
  </w:style>
  <w:style w:type="paragraph" w:styleId="Kopfzeile">
    <w:name w:val="header"/>
    <w:basedOn w:val="Standard"/>
    <w:link w:val="KopfzeileZchn"/>
    <w:uiPriority w:val="99"/>
    <w:unhideWhenUsed/>
    <w:rsid w:val="002C6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2FF"/>
  </w:style>
  <w:style w:type="paragraph" w:styleId="Fuzeile">
    <w:name w:val="footer"/>
    <w:basedOn w:val="Standard"/>
    <w:link w:val="FuzeileZchn"/>
    <w:uiPriority w:val="99"/>
    <w:unhideWhenUsed/>
    <w:rsid w:val="002C6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E7A85"/>
    <w:pPr>
      <w:spacing w:before="100" w:beforeAutospacing="1" w:after="100" w:afterAutospacing="1" w:line="240" w:lineRule="auto"/>
      <w:outlineLvl w:val="0"/>
    </w:pPr>
    <w:rPr>
      <w:rFonts w:ascii="Times New Roman" w:eastAsia="Times New Roman" w:hAnsi="Times New Roman" w:cs="Times New Roman"/>
      <w:b/>
      <w:bCs/>
      <w:color w:val="231F20"/>
      <w:kern w:val="36"/>
      <w:sz w:val="48"/>
      <w:szCs w:val="48"/>
      <w:lang w:eastAsia="es-MX"/>
    </w:rPr>
  </w:style>
  <w:style w:type="paragraph" w:styleId="berschrift3">
    <w:name w:val="heading 3"/>
    <w:basedOn w:val="Standard"/>
    <w:link w:val="berschrift3Zchn"/>
    <w:uiPriority w:val="9"/>
    <w:qFormat/>
    <w:rsid w:val="002E7A85"/>
    <w:pPr>
      <w:spacing w:before="100" w:beforeAutospacing="1" w:after="100" w:afterAutospacing="1" w:line="240" w:lineRule="auto"/>
      <w:outlineLvl w:val="2"/>
    </w:pPr>
    <w:rPr>
      <w:rFonts w:ascii="Times New Roman" w:eastAsia="Times New Roman" w:hAnsi="Times New Roman" w:cs="Times New Roman"/>
      <w:b/>
      <w:bCs/>
      <w:sz w:val="29"/>
      <w:szCs w:val="29"/>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7A85"/>
    <w:rPr>
      <w:rFonts w:ascii="Times New Roman" w:eastAsia="Times New Roman" w:hAnsi="Times New Roman" w:cs="Times New Roman"/>
      <w:b/>
      <w:bCs/>
      <w:color w:val="231F20"/>
      <w:kern w:val="36"/>
      <w:sz w:val="48"/>
      <w:szCs w:val="48"/>
      <w:lang w:eastAsia="es-MX"/>
    </w:rPr>
  </w:style>
  <w:style w:type="character" w:customStyle="1" w:styleId="berschrift3Zchn">
    <w:name w:val="Überschrift 3 Zchn"/>
    <w:basedOn w:val="Absatz-Standardschriftart"/>
    <w:link w:val="berschrift3"/>
    <w:uiPriority w:val="9"/>
    <w:rsid w:val="002E7A85"/>
    <w:rPr>
      <w:rFonts w:ascii="Times New Roman" w:eastAsia="Times New Roman" w:hAnsi="Times New Roman" w:cs="Times New Roman"/>
      <w:b/>
      <w:bCs/>
      <w:sz w:val="29"/>
      <w:szCs w:val="29"/>
      <w:lang w:eastAsia="es-MX"/>
    </w:rPr>
  </w:style>
  <w:style w:type="character" w:styleId="Hyperlink">
    <w:name w:val="Hyperlink"/>
    <w:basedOn w:val="Absatz-Standardschriftart"/>
    <w:uiPriority w:val="99"/>
    <w:unhideWhenUsed/>
    <w:rsid w:val="002E7A85"/>
    <w:rPr>
      <w:color w:val="0000FF"/>
      <w:u w:val="single"/>
    </w:rPr>
  </w:style>
  <w:style w:type="character" w:styleId="Hervorhebung">
    <w:name w:val="Emphasis"/>
    <w:basedOn w:val="Absatz-Standardschriftart"/>
    <w:uiPriority w:val="20"/>
    <w:qFormat/>
    <w:rsid w:val="002E7A85"/>
    <w:rPr>
      <w:i/>
      <w:iCs/>
    </w:rPr>
  </w:style>
  <w:style w:type="paragraph" w:styleId="Kopfzeile">
    <w:name w:val="header"/>
    <w:basedOn w:val="Standard"/>
    <w:link w:val="KopfzeileZchn"/>
    <w:uiPriority w:val="99"/>
    <w:unhideWhenUsed/>
    <w:rsid w:val="002C6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2FF"/>
  </w:style>
  <w:style w:type="paragraph" w:styleId="Fuzeile">
    <w:name w:val="footer"/>
    <w:basedOn w:val="Standard"/>
    <w:link w:val="FuzeileZchn"/>
    <w:uiPriority w:val="99"/>
    <w:unhideWhenUsed/>
    <w:rsid w:val="002C62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350">
      <w:bodyDiv w:val="1"/>
      <w:marLeft w:val="0"/>
      <w:marRight w:val="0"/>
      <w:marTop w:val="0"/>
      <w:marBottom w:val="0"/>
      <w:divBdr>
        <w:top w:val="none" w:sz="0" w:space="0" w:color="auto"/>
        <w:left w:val="none" w:sz="0" w:space="0" w:color="auto"/>
        <w:bottom w:val="none" w:sz="0" w:space="0" w:color="auto"/>
        <w:right w:val="none" w:sz="0" w:space="0" w:color="auto"/>
      </w:divBdr>
      <w:divsChild>
        <w:div w:id="1783258746">
          <w:marLeft w:val="0"/>
          <w:marRight w:val="0"/>
          <w:marTop w:val="150"/>
          <w:marBottom w:val="0"/>
          <w:divBdr>
            <w:top w:val="none" w:sz="0" w:space="0" w:color="auto"/>
            <w:left w:val="none" w:sz="0" w:space="0" w:color="auto"/>
            <w:bottom w:val="none" w:sz="0" w:space="0" w:color="auto"/>
            <w:right w:val="none" w:sz="0" w:space="0" w:color="auto"/>
          </w:divBdr>
          <w:divsChild>
            <w:div w:id="521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648">
      <w:bodyDiv w:val="1"/>
      <w:marLeft w:val="0"/>
      <w:marRight w:val="0"/>
      <w:marTop w:val="0"/>
      <w:marBottom w:val="0"/>
      <w:divBdr>
        <w:top w:val="none" w:sz="0" w:space="0" w:color="auto"/>
        <w:left w:val="none" w:sz="0" w:space="0" w:color="auto"/>
        <w:bottom w:val="none" w:sz="0" w:space="0" w:color="auto"/>
        <w:right w:val="none" w:sz="0" w:space="0" w:color="auto"/>
      </w:divBdr>
      <w:divsChild>
        <w:div w:id="600333073">
          <w:marLeft w:val="0"/>
          <w:marRight w:val="0"/>
          <w:marTop w:val="0"/>
          <w:marBottom w:val="0"/>
          <w:divBdr>
            <w:top w:val="none" w:sz="0" w:space="0" w:color="auto"/>
            <w:left w:val="none" w:sz="0" w:space="0" w:color="auto"/>
            <w:bottom w:val="none" w:sz="0" w:space="0" w:color="auto"/>
            <w:right w:val="none" w:sz="0" w:space="0" w:color="auto"/>
          </w:divBdr>
          <w:divsChild>
            <w:div w:id="181088574">
              <w:marLeft w:val="0"/>
              <w:marRight w:val="0"/>
              <w:marTop w:val="0"/>
              <w:marBottom w:val="0"/>
              <w:divBdr>
                <w:top w:val="none" w:sz="0" w:space="0" w:color="auto"/>
                <w:left w:val="none" w:sz="0" w:space="0" w:color="auto"/>
                <w:bottom w:val="none" w:sz="0" w:space="0" w:color="auto"/>
                <w:right w:val="none" w:sz="0" w:space="0" w:color="auto"/>
              </w:divBdr>
              <w:divsChild>
                <w:div w:id="1659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8031">
      <w:bodyDiv w:val="1"/>
      <w:marLeft w:val="0"/>
      <w:marRight w:val="0"/>
      <w:marTop w:val="0"/>
      <w:marBottom w:val="0"/>
      <w:divBdr>
        <w:top w:val="none" w:sz="0" w:space="0" w:color="auto"/>
        <w:left w:val="none" w:sz="0" w:space="0" w:color="auto"/>
        <w:bottom w:val="none" w:sz="0" w:space="0" w:color="auto"/>
        <w:right w:val="none" w:sz="0" w:space="0" w:color="auto"/>
      </w:divBdr>
      <w:divsChild>
        <w:div w:id="1047922196">
          <w:marLeft w:val="547"/>
          <w:marRight w:val="0"/>
          <w:marTop w:val="62"/>
          <w:marBottom w:val="0"/>
          <w:divBdr>
            <w:top w:val="none" w:sz="0" w:space="0" w:color="auto"/>
            <w:left w:val="none" w:sz="0" w:space="0" w:color="auto"/>
            <w:bottom w:val="none" w:sz="0" w:space="0" w:color="auto"/>
            <w:right w:val="none" w:sz="0" w:space="0" w:color="auto"/>
          </w:divBdr>
        </w:div>
        <w:div w:id="1759790298">
          <w:marLeft w:val="547"/>
          <w:marRight w:val="0"/>
          <w:marTop w:val="62"/>
          <w:marBottom w:val="0"/>
          <w:divBdr>
            <w:top w:val="none" w:sz="0" w:space="0" w:color="auto"/>
            <w:left w:val="none" w:sz="0" w:space="0" w:color="auto"/>
            <w:bottom w:val="none" w:sz="0" w:space="0" w:color="auto"/>
            <w:right w:val="none" w:sz="0" w:space="0" w:color="auto"/>
          </w:divBdr>
        </w:div>
        <w:div w:id="2007005117">
          <w:marLeft w:val="547"/>
          <w:marRight w:val="0"/>
          <w:marTop w:val="62"/>
          <w:marBottom w:val="0"/>
          <w:divBdr>
            <w:top w:val="none" w:sz="0" w:space="0" w:color="auto"/>
            <w:left w:val="none" w:sz="0" w:space="0" w:color="auto"/>
            <w:bottom w:val="none" w:sz="0" w:space="0" w:color="auto"/>
            <w:right w:val="none" w:sz="0" w:space="0" w:color="auto"/>
          </w:divBdr>
        </w:div>
        <w:div w:id="777067729">
          <w:marLeft w:val="547"/>
          <w:marRight w:val="0"/>
          <w:marTop w:val="62"/>
          <w:marBottom w:val="0"/>
          <w:divBdr>
            <w:top w:val="none" w:sz="0" w:space="0" w:color="auto"/>
            <w:left w:val="none" w:sz="0" w:space="0" w:color="auto"/>
            <w:bottom w:val="none" w:sz="0" w:space="0" w:color="auto"/>
            <w:right w:val="none" w:sz="0" w:space="0" w:color="auto"/>
          </w:divBdr>
        </w:div>
        <w:div w:id="896668933">
          <w:marLeft w:val="547"/>
          <w:marRight w:val="0"/>
          <w:marTop w:val="62"/>
          <w:marBottom w:val="0"/>
          <w:divBdr>
            <w:top w:val="none" w:sz="0" w:space="0" w:color="auto"/>
            <w:left w:val="none" w:sz="0" w:space="0" w:color="auto"/>
            <w:bottom w:val="none" w:sz="0" w:space="0" w:color="auto"/>
            <w:right w:val="none" w:sz="0" w:space="0" w:color="auto"/>
          </w:divBdr>
        </w:div>
        <w:div w:id="1279292277">
          <w:marLeft w:val="547"/>
          <w:marRight w:val="0"/>
          <w:marTop w:val="62"/>
          <w:marBottom w:val="0"/>
          <w:divBdr>
            <w:top w:val="none" w:sz="0" w:space="0" w:color="auto"/>
            <w:left w:val="none" w:sz="0" w:space="0" w:color="auto"/>
            <w:bottom w:val="none" w:sz="0" w:space="0" w:color="auto"/>
            <w:right w:val="none" w:sz="0" w:space="0" w:color="auto"/>
          </w:divBdr>
        </w:div>
        <w:div w:id="1742488430">
          <w:marLeft w:val="547"/>
          <w:marRight w:val="0"/>
          <w:marTop w:val="62"/>
          <w:marBottom w:val="0"/>
          <w:divBdr>
            <w:top w:val="none" w:sz="0" w:space="0" w:color="auto"/>
            <w:left w:val="none" w:sz="0" w:space="0" w:color="auto"/>
            <w:bottom w:val="none" w:sz="0" w:space="0" w:color="auto"/>
            <w:right w:val="none" w:sz="0" w:space="0" w:color="auto"/>
          </w:divBdr>
        </w:div>
        <w:div w:id="1046876386">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la@itesm.mx" TargetMode="External"/><Relationship Id="rId3" Type="http://schemas.openxmlformats.org/officeDocument/2006/relationships/settings" Target="settings.xml"/><Relationship Id="rId7" Type="http://schemas.openxmlformats.org/officeDocument/2006/relationships/hyperlink" Target="mailto:alejandra.vilalta@itesm.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esm.edu/wps/wcm/connect/ITESM/Tecnologico+de+Monterrey/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Karlsruhe Institute of Technology (KIT)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Default</cp:lastModifiedBy>
  <cp:revision>2</cp:revision>
  <dcterms:created xsi:type="dcterms:W3CDTF">2014-02-20T10:42:00Z</dcterms:created>
  <dcterms:modified xsi:type="dcterms:W3CDTF">2014-02-20T10:42:00Z</dcterms:modified>
</cp:coreProperties>
</file>